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0CDB" w14:textId="77777777" w:rsidR="00D23FE4" w:rsidRDefault="00D23FE4" w:rsidP="00DD60BC">
      <w:pPr>
        <w:spacing w:after="120"/>
        <w:rPr>
          <w:rFonts w:ascii="Tahoma" w:hAnsi="Tahoma" w:cs="Tahoma"/>
          <w:b/>
        </w:rPr>
      </w:pPr>
    </w:p>
    <w:p w14:paraId="53A623D4" w14:textId="037D8A1A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DD60BC">
        <w:rPr>
          <w:rFonts w:ascii="Tahoma" w:hAnsi="Tahoma" w:cs="Tahoma"/>
          <w:b/>
        </w:rPr>
        <w:t>2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C102A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3C9E9D11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E0A6D">
        <w:rPr>
          <w:rFonts w:ascii="Tahoma" w:hAnsi="Tahoma" w:cs="Tahoma"/>
          <w:b/>
          <w:u w:val="single"/>
        </w:rPr>
        <w:t xml:space="preserve"> WYKONAWCY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44C46D07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D60BC">
        <w:rPr>
          <w:rFonts w:ascii="Tahoma" w:hAnsi="Tahoma" w:cs="Tahoma"/>
          <w:b/>
          <w:bCs/>
          <w:color w:val="000000"/>
        </w:rPr>
        <w:t>Kredyt długoterminowy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18B97BBE" w14:textId="37326AF6" w:rsidR="00B71089" w:rsidRDefault="00831447" w:rsidP="00B71089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</w:t>
      </w:r>
      <w:r w:rsidR="002A0F33" w:rsidRPr="00B71089">
        <w:rPr>
          <w:rFonts w:ascii="Tahoma" w:hAnsi="Tahoma" w:cs="Tahoma"/>
          <w:sz w:val="20"/>
          <w:szCs w:val="20"/>
        </w:rPr>
        <w:t>spełniam warun</w:t>
      </w:r>
      <w:r w:rsidR="00B71089" w:rsidRPr="00B71089">
        <w:rPr>
          <w:rFonts w:ascii="Tahoma" w:hAnsi="Tahoma" w:cs="Tahoma"/>
          <w:sz w:val="20"/>
          <w:szCs w:val="20"/>
        </w:rPr>
        <w:t>ki</w:t>
      </w:r>
      <w:r w:rsidRPr="00B71089">
        <w:rPr>
          <w:rFonts w:ascii="Tahoma" w:hAnsi="Tahoma" w:cs="Tahoma"/>
          <w:sz w:val="20"/>
          <w:szCs w:val="20"/>
        </w:rPr>
        <w:t xml:space="preserve"> udziału w postępowaniu </w:t>
      </w:r>
      <w:r w:rsidR="00305BC3" w:rsidRPr="00B71089">
        <w:rPr>
          <w:rFonts w:ascii="Tahoma" w:hAnsi="Tahoma" w:cs="Tahoma"/>
          <w:sz w:val="20"/>
          <w:szCs w:val="20"/>
        </w:rPr>
        <w:t>określony</w:t>
      </w:r>
      <w:r w:rsidR="002A0F33" w:rsidRPr="00B71089">
        <w:rPr>
          <w:rFonts w:ascii="Tahoma" w:hAnsi="Tahoma" w:cs="Tahoma"/>
          <w:sz w:val="20"/>
          <w:szCs w:val="20"/>
        </w:rPr>
        <w:t xml:space="preserve"> przez Zamawiającego </w:t>
      </w:r>
      <w:r w:rsidR="002A0F33"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="008E7E80" w:rsidRPr="00B71089">
        <w:rPr>
          <w:rFonts w:ascii="Tahoma" w:hAnsi="Tahoma" w:cs="Tahoma"/>
          <w:sz w:val="20"/>
          <w:szCs w:val="20"/>
        </w:rPr>
        <w:t>ust.</w:t>
      </w:r>
      <w:r w:rsidR="002A0F33" w:rsidRPr="00B71089">
        <w:rPr>
          <w:rFonts w:ascii="Tahoma" w:hAnsi="Tahoma" w:cs="Tahoma"/>
          <w:sz w:val="20"/>
          <w:szCs w:val="20"/>
        </w:rPr>
        <w:t xml:space="preserve"> 3.4 rozdziału III </w:t>
      </w:r>
      <w:proofErr w:type="spellStart"/>
      <w:r w:rsidR="002A0F33" w:rsidRPr="00B71089">
        <w:rPr>
          <w:rFonts w:ascii="Tahoma" w:hAnsi="Tahoma" w:cs="Tahoma"/>
          <w:sz w:val="20"/>
          <w:szCs w:val="20"/>
        </w:rPr>
        <w:t>swz</w:t>
      </w:r>
      <w:proofErr w:type="spellEnd"/>
      <w:r w:rsidR="00B71089">
        <w:rPr>
          <w:rFonts w:ascii="Tahoma" w:hAnsi="Tahoma" w:cs="Tahoma"/>
          <w:sz w:val="20"/>
          <w:szCs w:val="20"/>
        </w:rPr>
        <w:t>.</w:t>
      </w:r>
    </w:p>
    <w:p w14:paraId="1477F422" w14:textId="76B1A951" w:rsidR="0093663F" w:rsidRPr="00B71089" w:rsidRDefault="0093663F" w:rsidP="00244FF4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ust. 3.4. rozdziału </w:t>
      </w:r>
      <w:r w:rsidR="00C67902" w:rsidRPr="00B71089">
        <w:rPr>
          <w:rFonts w:ascii="Tahoma" w:hAnsi="Tahoma" w:cs="Tahoma"/>
          <w:sz w:val="20"/>
          <w:szCs w:val="20"/>
        </w:rPr>
        <w:t>III Specyfikacji Warunków Zamówienia</w:t>
      </w:r>
    </w:p>
    <w:p w14:paraId="085B09AF" w14:textId="278F32E0" w:rsidR="0093663F" w:rsidRDefault="0093663F" w:rsidP="0093663F">
      <w:pPr>
        <w:jc w:val="both"/>
        <w:rPr>
          <w:rFonts w:ascii="Tahoma" w:hAnsi="Tahoma" w:cs="Tahoma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D51754" w14:paraId="6F827198" w14:textId="77777777" w:rsidTr="00244FF4">
        <w:tc>
          <w:tcPr>
            <w:tcW w:w="392" w:type="dxa"/>
          </w:tcPr>
          <w:p w14:paraId="3C5A4E81" w14:textId="77777777" w:rsidR="00D51754" w:rsidRDefault="00D51754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C33214" w14:textId="48F186F9" w:rsidR="0093663F" w:rsidRPr="00244FF4" w:rsidRDefault="00D51754" w:rsidP="00244FF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3F" w14:paraId="65A57E62" w14:textId="77777777" w:rsidTr="00244FF4">
        <w:tc>
          <w:tcPr>
            <w:tcW w:w="392" w:type="dxa"/>
          </w:tcPr>
          <w:p w14:paraId="767E4838" w14:textId="77777777" w:rsidR="0093663F" w:rsidRDefault="0093663F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CCD00" w14:textId="77777777" w:rsidR="0093663F" w:rsidRP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p w14:paraId="51D9D464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53241E94" w14:textId="77777777" w:rsidR="0093663F" w:rsidRPr="00D51754" w:rsidRDefault="0093663F" w:rsidP="00244FF4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76F2045" w14:textId="77777777" w:rsidR="00D23FE4" w:rsidRDefault="00D23FE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02C59C3" w14:textId="5F464FC5" w:rsidR="009C6CD1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 w:rsidR="00244FF4">
        <w:rPr>
          <w:rFonts w:ascii="Tahoma" w:hAnsi="Tahoma" w:cs="Tahoma"/>
          <w:bCs/>
        </w:rPr>
        <w:br/>
      </w:r>
      <w:r>
        <w:rPr>
          <w:rFonts w:ascii="Tahoma" w:hAnsi="Tahoma" w:cs="Tahoma"/>
          <w:bCs/>
        </w:rPr>
        <w:t>w postępowaniu należy w</w:t>
      </w:r>
      <w:r w:rsidR="00F44B39">
        <w:rPr>
          <w:rFonts w:ascii="Tahoma" w:hAnsi="Tahoma" w:cs="Tahoma"/>
          <w:bCs/>
        </w:rPr>
        <w:t>skazać: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64A6708" w14:textId="59D7553F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 w:rsidR="00C67902">
        <w:rPr>
          <w:rFonts w:ascii="Tahoma" w:hAnsi="Tahoma" w:cs="Tahoma"/>
          <w:bCs/>
          <w:sz w:val="16"/>
          <w:szCs w:val="16"/>
        </w:rPr>
        <w:t>, na którego zasoby Wykonawca polega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6F83A" w14:textId="77777777" w:rsidR="00D73C2E" w:rsidRDefault="00D73C2E" w:rsidP="00DA5839">
      <w:r>
        <w:separator/>
      </w:r>
    </w:p>
  </w:endnote>
  <w:endnote w:type="continuationSeparator" w:id="0">
    <w:p w14:paraId="7F8039F3" w14:textId="77777777" w:rsidR="00D73C2E" w:rsidRDefault="00D73C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C175F" w14:textId="77777777" w:rsidR="00D73C2E" w:rsidRDefault="00D73C2E" w:rsidP="00DA5839">
      <w:r>
        <w:separator/>
      </w:r>
    </w:p>
  </w:footnote>
  <w:footnote w:type="continuationSeparator" w:id="0">
    <w:p w14:paraId="68245B92" w14:textId="77777777" w:rsidR="00D73C2E" w:rsidRDefault="00D73C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AF80C1A" w:rsidR="00984B5B" w:rsidRDefault="00984B5B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68F50028" w14:textId="77777777" w:rsidR="00D23FE4" w:rsidRDefault="00D23FE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00E0B782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A1917">
      <w:rPr>
        <w:rFonts w:ascii="Tahoma" w:hAnsi="Tahoma" w:cs="Tahoma"/>
      </w:rPr>
      <w:t>1</w:t>
    </w:r>
    <w:r w:rsidR="00DD60BC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0"/>
    <w:r w:rsidR="005474D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7"/>
  </w:num>
  <w:num w:numId="182" w16cid:durableId="148133640">
    <w:abstractNumId w:val="77"/>
  </w:num>
  <w:num w:numId="183" w16cid:durableId="210745904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917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807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4DE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4FE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CE0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0A6D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3FE4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3C2E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60BC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554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6FB4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7705E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40BD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37EED"/>
    <w:rsid w:val="0024348D"/>
    <w:rsid w:val="002751B2"/>
    <w:rsid w:val="00282BAD"/>
    <w:rsid w:val="002B0099"/>
    <w:rsid w:val="00364815"/>
    <w:rsid w:val="00382AE9"/>
    <w:rsid w:val="003953B7"/>
    <w:rsid w:val="003B1F8A"/>
    <w:rsid w:val="003F2155"/>
    <w:rsid w:val="004906D2"/>
    <w:rsid w:val="004A1D53"/>
    <w:rsid w:val="004A71FD"/>
    <w:rsid w:val="004B4CB6"/>
    <w:rsid w:val="004B5018"/>
    <w:rsid w:val="004D439C"/>
    <w:rsid w:val="004F726E"/>
    <w:rsid w:val="00541F63"/>
    <w:rsid w:val="005630D0"/>
    <w:rsid w:val="0056784E"/>
    <w:rsid w:val="005F1A83"/>
    <w:rsid w:val="006063CB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179BA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2023-10-05T08:52:00Z</dcterms:modified>
</cp:coreProperties>
</file>